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Анотация</w:t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 конспекту внеклассного занятия, посвящённого Дню матери</w:t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«Мамина радость»</w:t>
      </w:r>
    </w:p>
    <w:p>
      <w:pPr>
        <w:pStyle w:val="Normal"/>
        <w:spacing w:lineRule="atLeast" w:line="2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Авторы: </w:t>
      </w:r>
      <w:r>
        <w:rPr>
          <w:rFonts w:cs="Times New Roman" w:ascii="Times New Roman" w:hAnsi="Times New Roman"/>
          <w:sz w:val="28"/>
          <w:szCs w:val="28"/>
        </w:rPr>
        <w:t xml:space="preserve">Лотц Татьяна Леонидовна, педагог-психолог, Бобылева Елена Геннадьевна, учитель-логопед  МАОУ «СОШ с УИОП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№27»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Цель занятия: </w:t>
      </w:r>
      <w:r>
        <w:rPr>
          <w:rFonts w:cs="Times New Roman" w:ascii="Times New Roman" w:hAnsi="Times New Roman"/>
          <w:sz w:val="28"/>
          <w:szCs w:val="28"/>
        </w:rPr>
        <w:t>формирование нравственно-эстетических ценностей, уважения и чувства благодарности к мамам. Развитие познавательных способностей  и речи учащихся.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Занятие ориентировано на детей 7-8 лет, имеющих статус ОВЗ с речевыми нарушениями, в частности общего недоразвития речи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, 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 xml:space="preserve"> уровня речевого развития, </w:t>
      </w:r>
      <w:r>
        <w:rPr>
          <w:rFonts w:cs="Times New Roman" w:ascii="Times New Roman" w:hAnsi="Times New Roman"/>
          <w:color w:val="000000"/>
          <w:sz w:val="28"/>
          <w:szCs w:val="28"/>
        </w:rPr>
        <w:t>имеющие отклонения в развитии речи при нормальном слухе и сохранном интеллекте, обучающиеся по программе АООП НОО 5.1.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Нарушения речи проявляется в  произношении, грамматическом  построении речи, бедности словарного запаса, а также в  темпе и плавности речи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</w:rPr>
        <w:t>Дети, страдающие такими нарушениями, обладают скудным речевым запасом. Общение с окружающими в этом случае ограничено. Это может приводить к нарушению развития коммуникативных навыков учащихся (в детском коллективе, семье и т.д.). Развивающее влияние общения оказывается в таких условиях минимальным. Поэтому, несмотря на достаточные возможности умственного развития, у таких детей возникает   отставание психики, затруднено овладение грамотой, понимание арифметических задач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. 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Упражнения, представленные в данном занятии, способствуют развитию коммуникативных навыков, в том числе улучшению взаимопонимания между учениками и родителями.  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Оптимальное количество участников – четыре-пять пар (ребёнок и мама). Данное количество участников позволяет достигать максимальную результативность данного занятия, проработке упражнений с каждой парой, способствует созданию более благоприятной, комфортной обстановке в группе.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Краткое описание содержания: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Занятие включает в себя несколько этапов: Приветствие, постановка темы занятия, основная часть и рефлексия.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этапе «Приветствия» просматривается мультфильм «</w:t>
      </w:r>
      <w:bookmarkStart w:id="1" w:name="__DdeLink__2925_1880190921"/>
      <w:r>
        <w:rPr>
          <w:rFonts w:cs="Times New Roman" w:ascii="Times New Roman" w:hAnsi="Times New Roman"/>
          <w:sz w:val="28"/>
          <w:szCs w:val="28"/>
        </w:rPr>
        <w:t>Мама для мамонтенка»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Союзмультфильм 1981г. Далее следует обсуждение и постановка темы занятия,  игра-разминка «Ласковое слово».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«Основной части занятия проводятся упражнения:  «Узнай меня!»,   «Маленькие помощники»,  «Совместный рисунок».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заключительной части занятия проходит обсуждение рисунков, а так же заполнение таблицы рефлексии, в которых дети, совместно с родителями отмечают успешность урока.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Результативность: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результате данного занятия учащиеся и их родители получают навыки совместного общения, учащиеся расширяют словарный запас, развивают творческие способности.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качестве отслеживания результативности занятия, используется таблица рефлексии, а так же совместные рисунки мам и детей.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Выводы и рекомендации: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Данное занятие рекомендовано к проведению с учащимися с ОВЗ первых-вторых классов, имеющих нарушение речи. Оптимальное количество участников – четыре-пять пар (ребенок и мама).</w:t>
      </w:r>
    </w:p>
    <w:p>
      <w:pPr>
        <w:sectPr>
          <w:type w:val="nextPage"/>
          <w:pgSz w:w="11906" w:h="16838"/>
          <w:pgMar w:left="1701" w:right="849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Конспект внеклассного занятия, посвящённого Дню матери</w:t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«Я и мама»</w:t>
      </w:r>
    </w:p>
    <w:p>
      <w:pPr>
        <w:pStyle w:val="Normal"/>
        <w:spacing w:lineRule="atLeast" w:line="2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Авторы:</w:t>
      </w:r>
      <w:r>
        <w:rPr>
          <w:rFonts w:cs="Times New Roman" w:ascii="Times New Roman" w:hAnsi="Times New Roman"/>
          <w:sz w:val="28"/>
          <w:szCs w:val="28"/>
        </w:rPr>
        <w:t xml:space="preserve"> Лотц Татьяна Леонидовна, педагог-психолог, Бобылева Елена Геннадьевна, учитель-логопед МАОУ «СОШ с УИОП №27».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Цель занятия: </w:t>
      </w:r>
      <w:r>
        <w:rPr>
          <w:rFonts w:cs="Times New Roman" w:ascii="Times New Roman" w:hAnsi="Times New Roman"/>
          <w:sz w:val="28"/>
          <w:szCs w:val="28"/>
        </w:rPr>
        <w:t>формирование нравственно-эстетических ценностей, уважения и чувства благодарности к мамам, развитие познавательных способностей  и речи учащихся.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улучшение взаимопонимания между учениками и родителями;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совершенствование общей и мелкой моторики;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активизация и обогащение словаря;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развитие восприятия, внимания, мышления, памяти;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развитие тактильных ощущений, слухового восприятия;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развитие творческих способностей.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Формируемые умения: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уметь внимательно слушать, отвечать на вопрос, выполнять заданные инструкции;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умение сопереживать, понимать чувства и эмоции других;</w:t>
      </w:r>
    </w:p>
    <w:p>
      <w:pPr>
        <w:pStyle w:val="ListParagraph"/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использовать сформированные навыки взаимодействия в семье в повседневной жизни.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Материалы и оборудование: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Мультимедийный файл с мультфильмом «Мама для мамонтёнка» (Союзмультфильм 1981 г.), мяч, прищепки, верёвка, схематическое изображение предметов одежды, вырезанных из цветной бумаги, краски, карандаши, листы бумаги (формат А3).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Ход занятия</w:t>
      </w:r>
    </w:p>
    <w:p>
      <w:pPr>
        <w:pStyle w:val="Normal"/>
        <w:spacing w:lineRule="atLeast" w:line="20" w:before="0" w:after="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Приветствие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Дорогие гости, мы рады видеть Вас на нашей встрече. Поводом для неё стал один чудесный праздник. О какой праздничной дате идёт речь, Вам поможет догадаться трогательный мультфильм о маленьком мамонтёнке, который мы с вами сейчас и посмотрим.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Включаем и смотрим  мультфильм «Мама для мамонтёнка», (Союзмультфильм, 1981 г.).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О каком празднике сегодня  мы будем говорить?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Гости: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День матери!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Конечно! Этот день посвящён самым близким и родным нашим людям. Мама всегда рядом, с самых первых дней она согревает нас своей любовью и нежностью. Она   поддержит  в беде и первая порадуется нашим успехам.  Мама любит и принимает нас любыми, потому что любовь у мамы  безмерна. </w:t>
      </w:r>
    </w:p>
    <w:p>
      <w:pPr>
        <w:pStyle w:val="Normal"/>
        <w:spacing w:lineRule="atLeast" w:line="2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Игра-разминка «Ласковое слово»</w:t>
      </w:r>
    </w:p>
    <w:p>
      <w:pPr>
        <w:pStyle w:val="Normal"/>
        <w:spacing w:lineRule="atLeast" w:line="20" w:before="0" w:after="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Дети и мамы становятся друг напротив друга, педагог берет мяч и объясняет правила игры.</w:t>
      </w:r>
    </w:p>
    <w:p>
      <w:pPr>
        <w:pStyle w:val="Normal"/>
        <w:spacing w:lineRule="atLeast" w:line="20" w:before="0" w:after="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К сожалению, в суете дней мы очень редко говорим нашим мамочкам о том, какие они замечательные. Давайте в этот праздник скажем мамам  добрые слова. 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Этот мячик поможет нам. Вы будете  поочерёдно бросать мячик друг другу (ребёнок своей маме и обратно) и говорить ласковое слово. 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Кидают мячик и называют ласковые слова. </w:t>
      </w:r>
    </w:p>
    <w:p>
      <w:pPr>
        <w:pStyle w:val="Normal"/>
        <w:spacing w:lineRule="atLeast" w:line="2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Игра «Узнай меня»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Каждая мамочка узнает ладони своего ребёнка, и каждый ребёнок узнает голос матери из сотни.  Попробуем ощутить, как мы хорошо чувствуем и слышим друг друга.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Мамы   садятся на стулья, им завязывают глаза, и мамы с завязанными глазами узнают своих детей по ладошкам. 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А теперь мы узнаем, как  дети хорошо знают голос своей мамы.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Дети становятся спиной к маме, мамы должны пропеть песенку, а ребёнку, узнавшему голос своей мамы, нужно поднять руку.</w:t>
      </w:r>
    </w:p>
    <w:p>
      <w:pPr>
        <w:pStyle w:val="Normal"/>
        <w:spacing w:lineRule="atLeast" w:line="2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Игра «Маленькие помощники»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Все мы знаем, как много важной и трудной работы приходится делать маме каждый день. А вы часто помогаете маме по дому? Я уверена, что каждый из вас любит помогать своей маме. 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Дети: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-Да!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В корзинке лежит постиранная одежда разного цвета, давайте вместе развесим её. Разделимся на команды. Каждая команда (мама и ребёнок) должна повесить на верёвочку белье определённого цвета. Кто справится быстрее, тот и выиграл. 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Мама держит верёвку, а ребёнок  выбирает цвет одежды, которую он должен развесить на верёвку с помощью прищепок и развешивает её.</w:t>
      </w:r>
    </w:p>
    <w:p>
      <w:pPr>
        <w:pStyle w:val="Normal"/>
        <w:spacing w:lineRule="atLeast" w:line="2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Совместный рисунок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Дорогие гости, а сейчас  предлагаем немного отдохнуть и заняться творчеством. Перед каждым из Вас чистый лист бумаги, и краски. Попробуйте, вместе со своими детьми нарисовать рисунок. Рисовать можно одновременно. Тема для вашей картины может быть любой, но   не будем забывать, что наша встреча посвящена Дню матери.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Каждая команда представляет свой рисунок. Раскрывает тему рисунка,  делится впечатлением о том, было ли им интересно рисовать вдвоём.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Педагог: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Замечательные у нас получились работы, они  будут украшать наш кабинет и напоминать о чудесной нашей встрече. 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Далее командам (мама и ребёнок) раздаётся таблица рефлексии, где они оценивают прошедшее занятие по трём параметрам («было интересно», «было познавательно», «было душевно») с помощью наклеек-смайликов.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Надеемся, что наше занятие помогло вам стать ещё ближе друг к другу.  </w:t>
      </w:r>
    </w:p>
    <w:p>
      <w:pPr>
        <w:pStyle w:val="Normal"/>
        <w:spacing w:lineRule="atLeast" w:line="2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Спасибо за занятие!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</w:r>
    </w:p>
    <w:p>
      <w:pPr>
        <w:pStyle w:val="Normal"/>
        <w:spacing w:lineRule="atLeast" w:line="2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Список литературы:</w:t>
      </w:r>
    </w:p>
    <w:p>
      <w:pPr>
        <w:pStyle w:val="ListParagraph"/>
        <w:numPr>
          <w:ilvl w:val="0"/>
          <w:numId w:val="1"/>
        </w:numPr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Логопедия: учебник для студентов дефектол. фак. пед. вузов /Под ред. Л.С.Волковой, С.Н.Шаховской.—М.:Гумани</w:t>
      </w:r>
      <w:bookmarkStart w:id="2" w:name="_GoBack1"/>
      <w:bookmarkEnd w:id="2"/>
      <w:r>
        <w:rPr>
          <w:rFonts w:cs="Times New Roman" w:ascii="Times New Roman" w:hAnsi="Times New Roman"/>
          <w:sz w:val="28"/>
          <w:szCs w:val="28"/>
        </w:rPr>
        <w:t>т.Изд. центр «ВЛАДОС», 1998.-680с.</w:t>
      </w:r>
    </w:p>
    <w:p>
      <w:pPr>
        <w:pStyle w:val="ListParagraph"/>
        <w:numPr>
          <w:ilvl w:val="0"/>
          <w:numId w:val="1"/>
        </w:numPr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Логопедическая работа в школе: пособие для учителей-логопедов, педагогов доп.образования, воспитателей, родителей/О.А. Ишимова, О.А.Бондарчук.-М.: Просвещение, 2012.-176с.</w:t>
      </w:r>
    </w:p>
    <w:p>
      <w:pPr>
        <w:pStyle w:val="ListParagraph"/>
        <w:numPr>
          <w:ilvl w:val="0"/>
          <w:numId w:val="1"/>
        </w:numPr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Хухлаева О.В.Тропинка к своему «Я»: уроки психологии в начальной школе (1-4). – М., 2015.</w:t>
      </w:r>
    </w:p>
    <w:p>
      <w:pPr>
        <w:pStyle w:val="ListParagraph"/>
        <w:numPr>
          <w:ilvl w:val="0"/>
          <w:numId w:val="1"/>
        </w:numPr>
        <w:spacing w:lineRule="atLeast" w:line="2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Фопель К. Как научить детей сотрудничать. Психологические игры и упражнения. М., 1998.</w:t>
      </w:r>
    </w:p>
    <w:p>
      <w:pPr>
        <w:pStyle w:val="ListParagraph"/>
        <w:numPr>
          <w:ilvl w:val="0"/>
          <w:numId w:val="1"/>
        </w:numPr>
        <w:spacing w:lineRule="atLeast" w:line="20" w:before="0" w:after="0"/>
        <w:ind w:left="0"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Самоукина Н.В. Игры в школе и дома: психотехнические игры и упражнения, коррекционные программы.- Ярославль, 2002.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  <w:drawing>
          <wp:inline distT="0" distB="0" distL="0" distR="0">
            <wp:extent cx="5708015" cy="73672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736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  <w:drawing>
          <wp:inline distT="0" distB="0" distL="0" distR="7620">
            <wp:extent cx="5869305" cy="832675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123190" simplePos="0" locked="0" layoutInCell="1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257925" cy="8077200"/>
            <wp:effectExtent l="0" t="0" r="0" b="0"/>
            <wp:wrapSquare wrapText="bothSides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" w:before="0" w:after="0"/>
        <w:ind w:firstLine="709"/>
        <w:rPr/>
      </w:pPr>
      <w:r>
        <w:rPr/>
      </w:r>
    </w:p>
    <w:p>
      <w:pPr>
        <w:pStyle w:val="Normal"/>
        <w:spacing w:lineRule="atLeast" w:line="20" w:before="0" w:after="0"/>
        <w:ind w:firstLine="709"/>
        <w:rPr/>
      </w:pPr>
      <w:r>
        <w:rPr/>
        <w:drawing>
          <wp:inline distT="0" distB="0" distL="0" distR="0">
            <wp:extent cx="4511675" cy="704532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704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0" w:before="0" w:after="0"/>
        <w:ind w:firstLine="709"/>
        <w:rPr/>
      </w:pPr>
      <w:r>
        <w:rPr/>
        <w:drawing>
          <wp:inline distT="0" distB="0" distL="0" distR="635">
            <wp:extent cx="5498465" cy="7113270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711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0" w:before="0" w:after="0"/>
        <w:ind w:firstLine="709"/>
        <w:rPr/>
      </w:pPr>
      <w:r>
        <w:rPr/>
        <w:drawing>
          <wp:inline distT="0" distB="0" distL="0" distR="0">
            <wp:extent cx="4637405" cy="7233920"/>
            <wp:effectExtent l="0" t="0" r="0" b="0"/>
            <wp:docPr id="6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49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Nimbus Sans L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541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Appleconvertedspace">
    <w:name w:val="apple-converted-space"/>
    <w:basedOn w:val="DefaultParagraphFont"/>
    <w:qFormat/>
    <w:rPr/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Nimbus Sans L" w:hAnsi="Nimbus Sans L" w:eastAsia="DejaVu Sans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51f1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LibreOffice/5.1.1.2$Linux_X86_64 LibreOffice_project/10m0$Build-2</Application>
  <Pages>13</Pages>
  <Words>1012</Words>
  <Characters>6617</Characters>
  <CharactersWithSpaces>7592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2018-11-07T13:44:00Z</dcterms:created>
  <dc:creator>Admin</dc:creator>
  <dc:description/>
  <dc:language>ru-RU</dc:language>
  <cp:lastModifiedBy/>
  <dcterms:modified xsi:type="dcterms:W3CDTF">2019-06-20T11:27:31Z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